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FB4A" w14:textId="77777777" w:rsidR="00E779F6" w:rsidRDefault="00E779F6" w:rsidP="00E779F6">
      <w:pPr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008E0F80">
        <w:rPr>
          <w:rFonts w:ascii="Arial" w:eastAsia="Cambria" w:hAnsi="Arial" w:cs="Arial"/>
          <w:b/>
          <w:bCs/>
          <w:sz w:val="24"/>
          <w:szCs w:val="24"/>
        </w:rPr>
        <w:t>Zlecenie badani</w:t>
      </w:r>
      <w:r>
        <w:rPr>
          <w:rFonts w:ascii="Arial" w:eastAsia="Cambria" w:hAnsi="Arial" w:cs="Arial"/>
          <w:b/>
          <w:bCs/>
          <w:sz w:val="24"/>
          <w:szCs w:val="24"/>
        </w:rPr>
        <w:t>a</w:t>
      </w:r>
      <w:r w:rsidRPr="008E0F80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genów </w:t>
      </w:r>
      <w:r w:rsidRPr="007B3AA2">
        <w:rPr>
          <w:rFonts w:ascii="Arial" w:eastAsia="Cambria" w:hAnsi="Arial" w:cs="Arial"/>
          <w:b/>
          <w:bCs/>
          <w:i/>
          <w:iCs/>
          <w:sz w:val="24"/>
          <w:szCs w:val="24"/>
        </w:rPr>
        <w:t>BRCA1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 i </w:t>
      </w:r>
      <w:r w:rsidRPr="007B3AA2">
        <w:rPr>
          <w:rFonts w:ascii="Arial" w:eastAsia="Cambria" w:hAnsi="Arial" w:cs="Arial"/>
          <w:b/>
          <w:bCs/>
          <w:i/>
          <w:iCs/>
          <w:sz w:val="24"/>
          <w:szCs w:val="24"/>
        </w:rPr>
        <w:t>BRCA2</w:t>
      </w:r>
      <w:r>
        <w:rPr>
          <w:rFonts w:ascii="Arial" w:eastAsia="Cambria" w:hAnsi="Arial" w:cs="Arial"/>
          <w:b/>
          <w:bCs/>
          <w:sz w:val="24"/>
          <w:szCs w:val="24"/>
        </w:rPr>
        <w:t xml:space="preserve"> metodą NGS</w:t>
      </w:r>
    </w:p>
    <w:p w14:paraId="2CE542DD" w14:textId="77777777" w:rsidR="00E779F6" w:rsidRPr="001F2D89" w:rsidRDefault="00E779F6" w:rsidP="00E779F6">
      <w:pPr>
        <w:jc w:val="center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  <w:bCs/>
          <w:sz w:val="24"/>
          <w:szCs w:val="24"/>
        </w:rPr>
        <w:t xml:space="preserve">u Pacjentek z rakiem jajnika, otrzewnej lub jajowodu* </w:t>
      </w:r>
      <w:r>
        <w:rPr>
          <w:rFonts w:ascii="Arial" w:eastAsia="Cambria" w:hAnsi="Arial" w:cs="Arial"/>
          <w:b/>
          <w:bCs/>
          <w:sz w:val="24"/>
          <w:szCs w:val="24"/>
        </w:rPr>
        <w:br/>
      </w:r>
      <w:r w:rsidRPr="001F2D89">
        <w:rPr>
          <w:rFonts w:ascii="Arial" w:eastAsia="Cambria" w:hAnsi="Arial" w:cs="Arial"/>
          <w:sz w:val="18"/>
          <w:szCs w:val="18"/>
        </w:rPr>
        <w:t>(</w:t>
      </w:r>
      <w:r>
        <w:rPr>
          <w:rFonts w:ascii="Arial" w:eastAsia="Cambria" w:hAnsi="Arial" w:cs="Arial"/>
          <w:sz w:val="18"/>
          <w:szCs w:val="18"/>
        </w:rPr>
        <w:t>*</w:t>
      </w:r>
      <w:r w:rsidRPr="001F2D89">
        <w:rPr>
          <w:rFonts w:ascii="Arial" w:eastAsia="Cambria" w:hAnsi="Arial" w:cs="Arial"/>
          <w:sz w:val="18"/>
          <w:szCs w:val="18"/>
        </w:rPr>
        <w:t xml:space="preserve">proszę zakreślić typ nowotworu) </w:t>
      </w:r>
    </w:p>
    <w:tbl>
      <w:tblPr>
        <w:tblStyle w:val="StylWGpacjent"/>
        <w:tblW w:w="9747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701"/>
        <w:gridCol w:w="2381"/>
      </w:tblGrid>
      <w:tr w:rsidR="00E779F6" w:rsidRPr="006C4A84" w14:paraId="3969962D" w14:textId="77777777" w:rsidTr="00095751">
        <w:trPr>
          <w:trHeight w:val="756"/>
        </w:trPr>
        <w:tc>
          <w:tcPr>
            <w:tcW w:w="2122" w:type="dxa"/>
          </w:tcPr>
          <w:p w14:paraId="7242F139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Nazwisko i imię</w:t>
            </w:r>
            <w:r w:rsidRPr="006C4A84">
              <w:rPr>
                <w:rFonts w:ascii="Arial" w:eastAsia="Cambria" w:hAnsi="Arial" w:cs="Times New Roman"/>
                <w:b/>
              </w:rPr>
              <w:br/>
              <w:t>Pacjent</w:t>
            </w:r>
            <w:r>
              <w:rPr>
                <w:rFonts w:ascii="Arial" w:eastAsia="Cambria" w:hAnsi="Arial" w:cs="Times New Roman"/>
                <w:b/>
              </w:rPr>
              <w:t>ki:</w:t>
            </w:r>
          </w:p>
        </w:tc>
        <w:tc>
          <w:tcPr>
            <w:tcW w:w="3543" w:type="dxa"/>
          </w:tcPr>
          <w:p w14:paraId="0D2D08DA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701" w:type="dxa"/>
          </w:tcPr>
          <w:p w14:paraId="13B95177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Pesel:</w:t>
            </w:r>
          </w:p>
        </w:tc>
        <w:tc>
          <w:tcPr>
            <w:tcW w:w="2381" w:type="dxa"/>
          </w:tcPr>
          <w:p w14:paraId="4776F388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  <w:tr w:rsidR="00E779F6" w:rsidRPr="006C4A84" w14:paraId="433E997C" w14:textId="77777777" w:rsidTr="00095751">
        <w:trPr>
          <w:trHeight w:val="600"/>
        </w:trPr>
        <w:tc>
          <w:tcPr>
            <w:tcW w:w="2122" w:type="dxa"/>
          </w:tcPr>
          <w:p w14:paraId="22B31A29" w14:textId="77777777" w:rsidR="00E779F6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 w:rsidRPr="006C4A84">
              <w:rPr>
                <w:rFonts w:ascii="Arial" w:eastAsia="Cambria" w:hAnsi="Arial" w:cs="Times New Roman"/>
                <w:b/>
              </w:rPr>
              <w:t>Adres</w:t>
            </w:r>
            <w:r>
              <w:rPr>
                <w:rFonts w:ascii="Arial" w:eastAsia="Cambria" w:hAnsi="Arial" w:cs="Times New Roman"/>
                <w:b/>
              </w:rPr>
              <w:t xml:space="preserve"> zamieszkania</w:t>
            </w:r>
          </w:p>
          <w:p w14:paraId="4BFF5A41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>
              <w:rPr>
                <w:rFonts w:ascii="Arial" w:eastAsia="Cambria" w:hAnsi="Arial" w:cs="Times New Roman"/>
                <w:b/>
              </w:rPr>
              <w:t>(ulica, kod, miasto):</w:t>
            </w:r>
          </w:p>
        </w:tc>
        <w:tc>
          <w:tcPr>
            <w:tcW w:w="3543" w:type="dxa"/>
          </w:tcPr>
          <w:p w14:paraId="1E3654C5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701" w:type="dxa"/>
          </w:tcPr>
          <w:p w14:paraId="255EC549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  <w:r w:rsidRPr="006C4A84">
              <w:rPr>
                <w:rFonts w:ascii="Arial" w:eastAsia="Cambria" w:hAnsi="Arial" w:cs="Times New Roman"/>
                <w:b/>
              </w:rPr>
              <w:t>Data urodzenia:</w:t>
            </w:r>
          </w:p>
        </w:tc>
        <w:tc>
          <w:tcPr>
            <w:tcW w:w="2381" w:type="dxa"/>
          </w:tcPr>
          <w:p w14:paraId="3FC35271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  <w:tr w:rsidR="00E779F6" w:rsidRPr="006C4A84" w14:paraId="63E18DF9" w14:textId="77777777" w:rsidTr="00095751">
        <w:trPr>
          <w:trHeight w:val="600"/>
        </w:trPr>
        <w:tc>
          <w:tcPr>
            <w:tcW w:w="2122" w:type="dxa"/>
          </w:tcPr>
          <w:p w14:paraId="5392FB1E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>
              <w:rPr>
                <w:rFonts w:ascii="Arial" w:eastAsia="Cambria" w:hAnsi="Arial" w:cs="Times New Roman"/>
                <w:b/>
                <w:szCs w:val="18"/>
              </w:rPr>
              <w:br/>
            </w:r>
            <w:r w:rsidRPr="00C83F57">
              <w:rPr>
                <w:rFonts w:ascii="Arial" w:eastAsia="Cambria" w:hAnsi="Arial" w:cs="Times New Roman"/>
                <w:b/>
                <w:szCs w:val="18"/>
              </w:rPr>
              <w:t>Adres e-mail</w:t>
            </w:r>
            <w:r>
              <w:rPr>
                <w:rFonts w:ascii="Arial" w:eastAsia="Cambria" w:hAnsi="Arial" w:cs="Times New Roman"/>
                <w:b/>
                <w:szCs w:val="18"/>
              </w:rPr>
              <w:t>:</w:t>
            </w:r>
          </w:p>
          <w:p w14:paraId="48B89C45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</w:p>
        </w:tc>
        <w:tc>
          <w:tcPr>
            <w:tcW w:w="3543" w:type="dxa"/>
          </w:tcPr>
          <w:p w14:paraId="6D4FCBE5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  <w:tc>
          <w:tcPr>
            <w:tcW w:w="1701" w:type="dxa"/>
          </w:tcPr>
          <w:p w14:paraId="294DFF50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 xml:space="preserve">Numer </w:t>
            </w:r>
            <w:r>
              <w:rPr>
                <w:rFonts w:ascii="Arial" w:eastAsia="Cambria" w:hAnsi="Arial" w:cs="Times New Roman"/>
                <w:b/>
                <w:szCs w:val="18"/>
              </w:rPr>
              <w:t>t</w:t>
            </w:r>
            <w:r w:rsidRPr="00C83F57">
              <w:rPr>
                <w:rFonts w:ascii="Arial" w:eastAsia="Cambria" w:hAnsi="Arial" w:cs="Times New Roman"/>
                <w:b/>
                <w:szCs w:val="18"/>
              </w:rPr>
              <w:t>elefonu</w:t>
            </w:r>
            <w:r>
              <w:rPr>
                <w:rFonts w:ascii="Arial" w:eastAsia="Cambria" w:hAnsi="Arial" w:cs="Times New Roman"/>
                <w:b/>
                <w:szCs w:val="18"/>
              </w:rPr>
              <w:t>:</w:t>
            </w:r>
          </w:p>
        </w:tc>
        <w:tc>
          <w:tcPr>
            <w:tcW w:w="2381" w:type="dxa"/>
          </w:tcPr>
          <w:p w14:paraId="304861ED" w14:textId="77777777" w:rsidR="00E779F6" w:rsidRPr="006C4A84" w:rsidRDefault="00E779F6" w:rsidP="00095751">
            <w:pPr>
              <w:spacing w:line="276" w:lineRule="auto"/>
              <w:rPr>
                <w:rFonts w:ascii="Arial" w:eastAsia="Cambria" w:hAnsi="Arial" w:cs="Times New Roman"/>
                <w:sz w:val="16"/>
              </w:rPr>
            </w:pPr>
          </w:p>
        </w:tc>
      </w:tr>
    </w:tbl>
    <w:p w14:paraId="5F10713B" w14:textId="77777777" w:rsidR="00E779F6" w:rsidRDefault="00E779F6" w:rsidP="00E779F6">
      <w:pPr>
        <w:spacing w:after="0" w:line="480" w:lineRule="auto"/>
        <w:jc w:val="both"/>
        <w:rPr>
          <w:rFonts w:ascii="Arial" w:eastAsia="MS Mincho" w:hAnsi="Arial" w:cs="Times New Roman"/>
          <w:b/>
        </w:rPr>
      </w:pPr>
    </w:p>
    <w:p w14:paraId="14D4D43B" w14:textId="77777777" w:rsidR="00E779F6" w:rsidRDefault="00E779F6" w:rsidP="00E779F6">
      <w:pPr>
        <w:spacing w:after="0" w:line="480" w:lineRule="auto"/>
        <w:jc w:val="both"/>
        <w:rPr>
          <w:rFonts w:ascii="Arial" w:eastAsia="MS Mincho" w:hAnsi="Arial" w:cs="Times New Roman"/>
          <w:b/>
        </w:rPr>
      </w:pPr>
      <w:r w:rsidRPr="008536A0">
        <w:rPr>
          <w:rFonts w:ascii="Arial" w:eastAsia="MS Mincho" w:hAnsi="Arial" w:cs="Times New Roman"/>
          <w:b/>
        </w:rPr>
        <w:t xml:space="preserve">Wskazanie do wykonania badania: </w:t>
      </w:r>
    </w:p>
    <w:p w14:paraId="43DE8F36" w14:textId="77777777" w:rsidR="00E779F6" w:rsidRPr="00C668A1" w:rsidRDefault="00E779F6" w:rsidP="00E779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MS Mincho" w:hAnsi="Arial" w:cs="Times New Roman"/>
          <w:b/>
        </w:rPr>
      </w:pPr>
      <w:r w:rsidRPr="00C668A1">
        <w:rPr>
          <w:rFonts w:ascii="Arial" w:eastAsia="MS Mincho" w:hAnsi="Arial" w:cs="Times New Roman"/>
          <w:b/>
        </w:rPr>
        <w:t>Kwalifikacja do leczenia I linii</w:t>
      </w:r>
    </w:p>
    <w:p w14:paraId="4C28D1CC" w14:textId="77777777" w:rsidR="00E779F6" w:rsidRDefault="00E779F6" w:rsidP="00E779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MS Mincho" w:hAnsi="Arial" w:cs="Times New Roman"/>
          <w:b/>
        </w:rPr>
      </w:pPr>
      <w:r w:rsidRPr="00C668A1">
        <w:rPr>
          <w:rFonts w:ascii="Arial" w:eastAsia="MS Mincho" w:hAnsi="Arial" w:cs="Times New Roman"/>
          <w:b/>
        </w:rPr>
        <w:t xml:space="preserve">Kwalifikacja do leczenia II i kolejnej linii </w:t>
      </w:r>
    </w:p>
    <w:p w14:paraId="55056E60" w14:textId="77777777" w:rsidR="00E779F6" w:rsidRPr="0015759B" w:rsidRDefault="00E779F6" w:rsidP="00E779F6">
      <w:pPr>
        <w:spacing w:after="0" w:line="240" w:lineRule="auto"/>
        <w:jc w:val="both"/>
        <w:rPr>
          <w:rFonts w:ascii="Arial" w:eastAsia="MS Mincho" w:hAnsi="Arial" w:cs="Times New Roman"/>
          <w:b/>
        </w:rPr>
      </w:pPr>
    </w:p>
    <w:p w14:paraId="4C684EF6" w14:textId="77777777" w:rsidR="00E779F6" w:rsidRPr="00720A75" w:rsidRDefault="00E779F6" w:rsidP="00E779F6">
      <w:pPr>
        <w:spacing w:after="0" w:line="240" w:lineRule="auto"/>
        <w:jc w:val="both"/>
        <w:rPr>
          <w:rFonts w:ascii="Arial" w:eastAsia="MS Mincho" w:hAnsi="Arial" w:cs="Times New Roman"/>
          <w:b/>
          <w:bCs/>
        </w:rPr>
      </w:pPr>
    </w:p>
    <w:tbl>
      <w:tblPr>
        <w:tblStyle w:val="StylWGpacjent"/>
        <w:tblW w:w="9497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1564"/>
      </w:tblGrid>
      <w:tr w:rsidR="00E779F6" w:rsidRPr="00C83F57" w14:paraId="39D6A659" w14:textId="77777777" w:rsidTr="00095751">
        <w:trPr>
          <w:trHeight w:val="538"/>
        </w:trPr>
        <w:tc>
          <w:tcPr>
            <w:tcW w:w="2547" w:type="dxa"/>
          </w:tcPr>
          <w:p w14:paraId="58AA1765" w14:textId="77777777" w:rsidR="00E779F6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>
              <w:rPr>
                <w:rFonts w:ascii="Arial" w:eastAsia="Cambria" w:hAnsi="Arial" w:cs="Times New Roman"/>
                <w:b/>
                <w:szCs w:val="18"/>
              </w:rPr>
              <w:t>krew/DNA/Bloczek parafinowy z preparatem *</w:t>
            </w:r>
          </w:p>
          <w:p w14:paraId="10506A57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  <w:r>
              <w:rPr>
                <w:rFonts w:ascii="Arial" w:eastAsia="Cambria" w:hAnsi="Arial" w:cs="Times New Roman"/>
                <w:szCs w:val="18"/>
              </w:rPr>
              <w:t>właściwe zakreślić</w:t>
            </w:r>
          </w:p>
        </w:tc>
        <w:tc>
          <w:tcPr>
            <w:tcW w:w="2835" w:type="dxa"/>
            <w:vAlign w:val="bottom"/>
          </w:tcPr>
          <w:p w14:paraId="780C4D9D" w14:textId="77777777" w:rsidR="00E779F6" w:rsidRPr="00720A75" w:rsidRDefault="00E779F6" w:rsidP="00095751">
            <w:pPr>
              <w:spacing w:line="276" w:lineRule="auto"/>
              <w:jc w:val="center"/>
              <w:rPr>
                <w:rFonts w:ascii="Arial" w:eastAsia="Cambria" w:hAnsi="Arial" w:cs="Times New Roman"/>
                <w:sz w:val="16"/>
                <w:szCs w:val="16"/>
              </w:rPr>
            </w:pPr>
            <w:r w:rsidRPr="00720A75">
              <w:rPr>
                <w:rFonts w:ascii="Arial" w:eastAsia="Cambria" w:hAnsi="Arial" w:cs="Times New Roman"/>
                <w:sz w:val="16"/>
                <w:szCs w:val="16"/>
              </w:rPr>
              <w:t>wpisać numer próbki krwi/bloczka</w:t>
            </w:r>
          </w:p>
        </w:tc>
        <w:tc>
          <w:tcPr>
            <w:tcW w:w="2551" w:type="dxa"/>
          </w:tcPr>
          <w:p w14:paraId="0B0A8137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  <w:bCs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 xml:space="preserve">Liczba </w:t>
            </w:r>
            <w:r>
              <w:rPr>
                <w:rFonts w:ascii="Arial" w:eastAsia="Cambria" w:hAnsi="Arial" w:cs="Times New Roman"/>
                <w:b/>
                <w:bCs/>
                <w:szCs w:val="18"/>
              </w:rPr>
              <w:br/>
            </w: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 xml:space="preserve">przekazywanych </w:t>
            </w:r>
            <w:r>
              <w:rPr>
                <w:rFonts w:ascii="Arial" w:eastAsia="Cambria" w:hAnsi="Arial" w:cs="Times New Roman"/>
                <w:b/>
                <w:bCs/>
                <w:szCs w:val="18"/>
              </w:rPr>
              <w:t>próbek</w:t>
            </w:r>
            <w:r w:rsidRPr="00C83F57">
              <w:rPr>
                <w:rFonts w:ascii="Arial" w:eastAsia="Cambria" w:hAnsi="Arial" w:cs="Times New Roman"/>
                <w:b/>
                <w:bCs/>
                <w:szCs w:val="18"/>
              </w:rPr>
              <w:t>:</w:t>
            </w:r>
          </w:p>
        </w:tc>
        <w:tc>
          <w:tcPr>
            <w:tcW w:w="1564" w:type="dxa"/>
          </w:tcPr>
          <w:p w14:paraId="2D0BD427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  <w:tr w:rsidR="00E779F6" w:rsidRPr="00C83F57" w14:paraId="32AB4D69" w14:textId="77777777" w:rsidTr="00095751">
        <w:trPr>
          <w:trHeight w:val="1294"/>
        </w:trPr>
        <w:tc>
          <w:tcPr>
            <w:tcW w:w="2547" w:type="dxa"/>
          </w:tcPr>
          <w:p w14:paraId="7AB8776D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Lekarz zlecający (</w:t>
            </w:r>
            <w:r>
              <w:rPr>
                <w:rFonts w:ascii="Arial" w:eastAsia="Cambria" w:hAnsi="Arial" w:cs="Times New Roman"/>
                <w:b/>
                <w:szCs w:val="18"/>
              </w:rPr>
              <w:t>pieczątka, podpis):</w:t>
            </w:r>
          </w:p>
        </w:tc>
        <w:tc>
          <w:tcPr>
            <w:tcW w:w="2835" w:type="dxa"/>
          </w:tcPr>
          <w:p w14:paraId="11CA7B4C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  <w:tc>
          <w:tcPr>
            <w:tcW w:w="2551" w:type="dxa"/>
          </w:tcPr>
          <w:p w14:paraId="1FE8DF43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Numer telefonu lekarza:</w:t>
            </w:r>
          </w:p>
        </w:tc>
        <w:tc>
          <w:tcPr>
            <w:tcW w:w="1564" w:type="dxa"/>
          </w:tcPr>
          <w:p w14:paraId="43C9E036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  <w:tr w:rsidR="00E779F6" w:rsidRPr="00C83F57" w14:paraId="6B71D488" w14:textId="77777777" w:rsidTr="00095751">
        <w:trPr>
          <w:trHeight w:val="1295"/>
        </w:trPr>
        <w:tc>
          <w:tcPr>
            <w:tcW w:w="2547" w:type="dxa"/>
          </w:tcPr>
          <w:p w14:paraId="70C58E28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Adres e-mail lekarza</w:t>
            </w:r>
          </w:p>
          <w:p w14:paraId="65EB8CA4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(na który wysłany zostanie wynik):</w:t>
            </w:r>
          </w:p>
        </w:tc>
        <w:tc>
          <w:tcPr>
            <w:tcW w:w="2835" w:type="dxa"/>
          </w:tcPr>
          <w:p w14:paraId="187F5003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  <w:tc>
          <w:tcPr>
            <w:tcW w:w="2551" w:type="dxa"/>
          </w:tcPr>
          <w:p w14:paraId="672D5429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b/>
                <w:szCs w:val="18"/>
              </w:rPr>
            </w:pPr>
            <w:r w:rsidRPr="00C83F57">
              <w:rPr>
                <w:rFonts w:ascii="Arial" w:eastAsia="Cambria" w:hAnsi="Arial" w:cs="Times New Roman"/>
                <w:b/>
                <w:szCs w:val="18"/>
              </w:rPr>
              <w:t>Jednostka zlecająca: (pieczęć)</w:t>
            </w:r>
          </w:p>
        </w:tc>
        <w:tc>
          <w:tcPr>
            <w:tcW w:w="1564" w:type="dxa"/>
          </w:tcPr>
          <w:p w14:paraId="51029743" w14:textId="77777777" w:rsidR="00E779F6" w:rsidRPr="00C83F57" w:rsidRDefault="00E779F6" w:rsidP="00095751">
            <w:pPr>
              <w:spacing w:line="276" w:lineRule="auto"/>
              <w:rPr>
                <w:rFonts w:ascii="Arial" w:eastAsia="Cambria" w:hAnsi="Arial" w:cs="Times New Roman"/>
                <w:szCs w:val="18"/>
              </w:rPr>
            </w:pPr>
          </w:p>
        </w:tc>
      </w:tr>
    </w:tbl>
    <w:p w14:paraId="08F35487" w14:textId="77777777" w:rsidR="00E779F6" w:rsidRPr="00C83F57" w:rsidRDefault="00E779F6" w:rsidP="00E779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Krew: 4ml pobrane na EDTA, DNA: min. 2ug, bloczek wraz z preparatem (szkiełkiem)</w:t>
      </w:r>
    </w:p>
    <w:p w14:paraId="79FE80E7" w14:textId="77777777" w:rsidR="00E779F6" w:rsidRDefault="00E779F6" w:rsidP="00E779F6">
      <w:pPr>
        <w:rPr>
          <w:b/>
          <w:bCs/>
          <w:sz w:val="24"/>
          <w:szCs w:val="24"/>
        </w:rPr>
      </w:pPr>
    </w:p>
    <w:p w14:paraId="33A41129" w14:textId="77777777" w:rsidR="00E779F6" w:rsidRDefault="00E779F6" w:rsidP="00E779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 do wysyłki materiału: Warsaw Genomics, ul. Żwirki i Wigury 101, 02-089 Warszawa</w:t>
      </w:r>
    </w:p>
    <w:p w14:paraId="38331375" w14:textId="77777777" w:rsidR="00E779F6" w:rsidRDefault="00E779F6" w:rsidP="00E779F6">
      <w:pPr>
        <w:rPr>
          <w:b/>
          <w:bCs/>
          <w:sz w:val="24"/>
          <w:szCs w:val="24"/>
        </w:rPr>
      </w:pPr>
    </w:p>
    <w:p w14:paraId="1A7E46DF" w14:textId="77777777" w:rsidR="00E779F6" w:rsidRPr="006A0BE6" w:rsidRDefault="00E779F6" w:rsidP="00E779F6">
      <w:pPr>
        <w:rPr>
          <w:b/>
          <w:bCs/>
          <w:sz w:val="24"/>
          <w:szCs w:val="24"/>
        </w:rPr>
      </w:pPr>
      <w:r w:rsidRPr="006A0BE6">
        <w:rPr>
          <w:b/>
          <w:bCs/>
          <w:sz w:val="24"/>
          <w:szCs w:val="24"/>
        </w:rPr>
        <w:t>Data i godzina pobrania krwi:</w:t>
      </w:r>
    </w:p>
    <w:p w14:paraId="7971AAE8" w14:textId="5FB6573F" w:rsidR="00E779F6" w:rsidRDefault="00E779F6" w:rsidP="00E779F6">
      <w:pPr>
        <w:rPr>
          <w:b/>
          <w:bCs/>
          <w:sz w:val="24"/>
          <w:szCs w:val="24"/>
        </w:rPr>
      </w:pPr>
    </w:p>
    <w:p w14:paraId="713DE8A5" w14:textId="77777777" w:rsidR="00DB7D3F" w:rsidRPr="006A0BE6" w:rsidRDefault="00DB7D3F" w:rsidP="00E779F6">
      <w:pPr>
        <w:rPr>
          <w:b/>
          <w:bCs/>
          <w:sz w:val="24"/>
          <w:szCs w:val="24"/>
        </w:rPr>
      </w:pPr>
    </w:p>
    <w:p w14:paraId="18B67494" w14:textId="77777777" w:rsidR="00E779F6" w:rsidRDefault="00E779F6" w:rsidP="00E779F6">
      <w:pPr>
        <w:rPr>
          <w:b/>
          <w:bCs/>
          <w:sz w:val="24"/>
          <w:szCs w:val="24"/>
        </w:rPr>
      </w:pPr>
      <w:r w:rsidRPr="006A0BE6">
        <w:rPr>
          <w:b/>
          <w:bCs/>
          <w:sz w:val="24"/>
          <w:szCs w:val="24"/>
        </w:rPr>
        <w:t>Miejscowość,</w:t>
      </w:r>
      <w:r w:rsidRPr="006A0BE6">
        <w:rPr>
          <w:b/>
          <w:bCs/>
          <w:sz w:val="24"/>
          <w:szCs w:val="24"/>
        </w:rPr>
        <w:br/>
        <w:t>data wystawienia zlecenia:</w:t>
      </w:r>
    </w:p>
    <w:p w14:paraId="4D34D45D" w14:textId="77777777" w:rsidR="00E779F6" w:rsidRPr="00C42E82" w:rsidRDefault="00E779F6" w:rsidP="00E779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Informacja i świadoma zgoda pacjenta na badanie</w:t>
      </w:r>
    </w:p>
    <w:p w14:paraId="7EC3DB8F" w14:textId="77777777" w:rsidR="00E779F6" w:rsidRPr="00C42E82" w:rsidRDefault="00E779F6" w:rsidP="00E779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6"/>
          <w:szCs w:val="16"/>
        </w:rPr>
      </w:pPr>
    </w:p>
    <w:p w14:paraId="3ACAECBE" w14:textId="77777777" w:rsidR="00E779F6" w:rsidRPr="00C42E82" w:rsidRDefault="00E779F6" w:rsidP="00E779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Oświadczam, że zapoznał</w:t>
      </w:r>
      <w:r>
        <w:rPr>
          <w:rFonts w:ascii="Arial" w:eastAsia="DejaVuSans" w:hAnsi="Arial" w:cs="Arial"/>
          <w:sz w:val="18"/>
          <w:szCs w:val="18"/>
        </w:rPr>
        <w:t>a</w:t>
      </w:r>
      <w:r w:rsidRPr="00C42E82">
        <w:rPr>
          <w:rFonts w:ascii="Arial" w:eastAsia="DejaVuSans" w:hAnsi="Arial" w:cs="Arial"/>
          <w:sz w:val="18"/>
          <w:szCs w:val="18"/>
        </w:rPr>
        <w:t>m się z następującymi informacjami odnośnie planowanych badań genetycznych.</w:t>
      </w:r>
    </w:p>
    <w:p w14:paraId="15E90F2A" w14:textId="77777777" w:rsidR="00E779F6" w:rsidRPr="00C42E82" w:rsidRDefault="00E779F6" w:rsidP="00E779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</w:p>
    <w:p w14:paraId="28F78571" w14:textId="77777777" w:rsidR="00E779F6" w:rsidRPr="004073FE" w:rsidRDefault="00E779F6" w:rsidP="00E77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4073FE">
        <w:rPr>
          <w:rFonts w:ascii="Arial" w:eastAsia="DejaVuSans" w:hAnsi="Arial" w:cs="Arial"/>
          <w:sz w:val="18"/>
          <w:szCs w:val="18"/>
        </w:rPr>
        <w:t>Celem badania jest znalezienie zmian genetycznych mogących odpowiadać za odpowiedź na leczenie</w:t>
      </w:r>
      <w:r w:rsidRPr="00F01E43">
        <w:rPr>
          <w:rFonts w:ascii="Arial" w:eastAsia="DejaVuSans" w:hAnsi="Arial" w:cs="Arial"/>
          <w:sz w:val="18"/>
          <w:szCs w:val="18"/>
        </w:rPr>
        <w:t xml:space="preserve"> </w:t>
      </w:r>
      <w:r>
        <w:rPr>
          <w:rFonts w:ascii="Arial" w:eastAsia="DejaVuSans" w:hAnsi="Arial" w:cs="Arial"/>
          <w:sz w:val="18"/>
          <w:szCs w:val="18"/>
        </w:rPr>
        <w:t xml:space="preserve">oraz za </w:t>
      </w:r>
      <w:r w:rsidRPr="004073FE">
        <w:rPr>
          <w:rFonts w:ascii="Arial" w:eastAsia="DejaVuSans" w:hAnsi="Arial" w:cs="Arial"/>
          <w:sz w:val="18"/>
          <w:szCs w:val="18"/>
        </w:rPr>
        <w:t xml:space="preserve">wystąpienie nowotworu piersi i jajnika. </w:t>
      </w:r>
      <w:r>
        <w:rPr>
          <w:rFonts w:ascii="Arial" w:eastAsia="DejaVuSans" w:hAnsi="Arial" w:cs="Arial"/>
          <w:sz w:val="18"/>
          <w:szCs w:val="18"/>
        </w:rPr>
        <w:t>Obecność zmiany genetycznej w materiale z bloczka parafinowego nie pozwala na stwierdzenie, czy zmiana jest mutacją nabytą czy wrodzoną.</w:t>
      </w:r>
    </w:p>
    <w:p w14:paraId="3AC708F5" w14:textId="77777777" w:rsidR="00E779F6" w:rsidRPr="00C42E82" w:rsidRDefault="00E779F6" w:rsidP="00E77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Każde badanie genetyczne ma swoje ograniczenia, z tego też powodu może się zdarzyć, że pomimo prawidłowo przeprowadzonej analizy genetycznej, nie wszystkie zmiany genetyczne zostaną wykryte. Możliwe jest również, że zmiana genetyczna odpowiedzialna za daną chorobę</w:t>
      </w:r>
      <w:r>
        <w:rPr>
          <w:rFonts w:ascii="Arial" w:eastAsia="DejaVuSans" w:hAnsi="Arial" w:cs="Arial"/>
          <w:sz w:val="18"/>
          <w:szCs w:val="18"/>
        </w:rPr>
        <w:t xml:space="preserve"> bądź reakcję na leki</w:t>
      </w:r>
      <w:r w:rsidRPr="00C42E82">
        <w:rPr>
          <w:rFonts w:ascii="Arial" w:eastAsia="DejaVuSans" w:hAnsi="Arial" w:cs="Arial"/>
          <w:sz w:val="18"/>
          <w:szCs w:val="18"/>
        </w:rPr>
        <w:t xml:space="preserve"> znajduje się w innym niż przebadane geny.</w:t>
      </w:r>
    </w:p>
    <w:p w14:paraId="00AF6EBB" w14:textId="7D7BAAC5" w:rsidR="00E779F6" w:rsidRPr="00C42E82" w:rsidRDefault="00E779F6" w:rsidP="00E77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 xml:space="preserve">Interpretacja wyniku badania genetycznego zależy od aktualnej wiedzy medycznej, jak również od szeregu uwarunkowań środowiskowych i rodzinnych. Niepełna informacja medyczna dotycząca pacjenta lub jego rodziny, w tym inne niż deklarowane pokrewieństwo pomiędzy członkami badanej rodziny, może spowodować, że otrzymane wyniki badań będą niewłaściwie zinterpretowane. Dalsze decyzje lekarskie odnośnie planowanej terapii, tudzież metod zapobiegania chorobie, będą oparte o całościową ocenę sytuacji zdrowotnej pacjenta, a uzyskane wyniki badania genetycznego będą stanowić jedynie jeden </w:t>
      </w:r>
      <w:r w:rsidR="004B697B">
        <w:rPr>
          <w:rFonts w:ascii="Arial" w:eastAsia="DejaVuSans" w:hAnsi="Arial" w:cs="Arial"/>
          <w:sz w:val="18"/>
          <w:szCs w:val="18"/>
        </w:rPr>
        <w:br/>
      </w:r>
      <w:r w:rsidRPr="00C42E82">
        <w:rPr>
          <w:rFonts w:ascii="Arial" w:eastAsia="DejaVuSans" w:hAnsi="Arial" w:cs="Arial"/>
          <w:sz w:val="18"/>
          <w:szCs w:val="18"/>
        </w:rPr>
        <w:t>z czynników wspierających proces decyzyjny.</w:t>
      </w:r>
    </w:p>
    <w:p w14:paraId="6537B999" w14:textId="77777777" w:rsidR="00E779F6" w:rsidRPr="00C42E82" w:rsidRDefault="00E779F6" w:rsidP="00E77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bookmarkStart w:id="0" w:name="_Hlk29990315"/>
      <w:r w:rsidRPr="00C42E82">
        <w:rPr>
          <w:rFonts w:ascii="Arial" w:eastAsia="DejaVuSans" w:hAnsi="Arial" w:cs="Arial"/>
          <w:sz w:val="18"/>
          <w:szCs w:val="18"/>
        </w:rPr>
        <w:t xml:space="preserve">Wynik badania zostanie przekazany </w:t>
      </w:r>
      <w:r>
        <w:rPr>
          <w:rFonts w:ascii="Arial" w:eastAsia="DejaVuSans" w:hAnsi="Arial" w:cs="Arial"/>
          <w:sz w:val="18"/>
          <w:szCs w:val="18"/>
        </w:rPr>
        <w:t>lekarzowi</w:t>
      </w:r>
      <w:r w:rsidRPr="00C42E82">
        <w:rPr>
          <w:rFonts w:ascii="Arial" w:eastAsia="DejaVuSans" w:hAnsi="Arial" w:cs="Arial"/>
          <w:sz w:val="18"/>
          <w:szCs w:val="18"/>
        </w:rPr>
        <w:t xml:space="preserve"> zlecające</w:t>
      </w:r>
      <w:r>
        <w:rPr>
          <w:rFonts w:ascii="Arial" w:eastAsia="DejaVuSans" w:hAnsi="Arial" w:cs="Arial"/>
          <w:sz w:val="18"/>
          <w:szCs w:val="18"/>
        </w:rPr>
        <w:t>mu</w:t>
      </w:r>
      <w:r w:rsidRPr="00C42E82">
        <w:rPr>
          <w:rFonts w:ascii="Arial" w:eastAsia="DejaVuSans" w:hAnsi="Arial" w:cs="Arial"/>
          <w:sz w:val="18"/>
          <w:szCs w:val="18"/>
        </w:rPr>
        <w:t xml:space="preserve"> badanie. </w:t>
      </w:r>
    </w:p>
    <w:bookmarkEnd w:id="0"/>
    <w:p w14:paraId="25D80F3B" w14:textId="77777777" w:rsidR="00E779F6" w:rsidRPr="00C42E82" w:rsidRDefault="00E779F6" w:rsidP="00E77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Wszelkie dane dotyczące pacjenta i jego rodziny, w tym dane osobowe, medyczne oraz wyniki badania genetycznego, należą do danych wrażliwych i poufnych i będą przechowywane z zachowaniem wszelkich standardów bezpieczeństwa mających na celu zabezpieczenie ich przed nieprawomocnym ujawnieniem osobom do tego nieupoważnionym.</w:t>
      </w:r>
    </w:p>
    <w:p w14:paraId="6CCD17E8" w14:textId="77777777" w:rsidR="00E779F6" w:rsidRPr="00C42E82" w:rsidRDefault="00E779F6" w:rsidP="00E77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Niezależnie od przestrzegania standardów laboratoryjnych, wyizolowany materiał genetyczny może ulec degradacji (zniszczeniu), co uniemożliwi przeprowadzenie zleconej analizy genetycznej. W takim przypadku może zajść potrzeba ponownego pobrania materiału biologicznego (krwi, wymazu itp.)</w:t>
      </w:r>
    </w:p>
    <w:p w14:paraId="131B1872" w14:textId="0C534719" w:rsidR="00E779F6" w:rsidRDefault="00E779F6" w:rsidP="00E779F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714" w:hanging="357"/>
        <w:contextualSpacing/>
        <w:jc w:val="both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 xml:space="preserve">Po zakończeniu zleconego badania genetycznego, wyizolowany materiał genetyczny (DNA/RNA) i dane kliniczne mogą być przechowywane i anonimowo wykorzystane przez Warsaw Genomics spółka </w:t>
      </w:r>
      <w:r w:rsidR="004B697B">
        <w:rPr>
          <w:rFonts w:ascii="Arial" w:eastAsia="DejaVuSans" w:hAnsi="Arial" w:cs="Arial"/>
          <w:sz w:val="18"/>
          <w:szCs w:val="18"/>
        </w:rPr>
        <w:br/>
      </w:r>
      <w:r w:rsidRPr="00C42E82">
        <w:rPr>
          <w:rFonts w:ascii="Arial" w:eastAsia="DejaVuSans" w:hAnsi="Arial" w:cs="Arial"/>
          <w:sz w:val="18"/>
          <w:szCs w:val="18"/>
        </w:rPr>
        <w:t>z ograniczoną odpowiedzialnością sp. k. w celach edukacyjnych i do badań naukowych, których celem jest określenie częstości występowania oraz znaczenia klinicznego chorobotwórczych mutacji w populacji polskiej. W przypadku niewyrażenia zgody na takowe wykorzystanie, materiał genetyczny zostanie</w:t>
      </w:r>
      <w:r>
        <w:rPr>
          <w:rFonts w:ascii="Arial" w:eastAsia="DejaVuSans" w:hAnsi="Arial" w:cs="Arial"/>
          <w:sz w:val="18"/>
          <w:szCs w:val="18"/>
        </w:rPr>
        <w:t xml:space="preserve"> </w:t>
      </w:r>
      <w:r w:rsidRPr="00C42E82">
        <w:rPr>
          <w:rFonts w:ascii="Arial" w:eastAsia="DejaVuSans" w:hAnsi="Arial" w:cs="Arial"/>
          <w:sz w:val="18"/>
          <w:szCs w:val="18"/>
        </w:rPr>
        <w:t>zniszczony.</w:t>
      </w:r>
    </w:p>
    <w:p w14:paraId="118575F4" w14:textId="77777777" w:rsidR="00E779F6" w:rsidRDefault="00E779F6" w:rsidP="00E779F6">
      <w:pPr>
        <w:autoSpaceDE w:val="0"/>
        <w:autoSpaceDN w:val="0"/>
        <w:adjustRightInd w:val="0"/>
        <w:spacing w:after="240" w:line="240" w:lineRule="auto"/>
        <w:ind w:left="714"/>
        <w:contextualSpacing/>
        <w:jc w:val="both"/>
        <w:rPr>
          <w:rFonts w:ascii="Arial" w:eastAsia="DejaVuSans" w:hAnsi="Arial" w:cs="Arial"/>
          <w:sz w:val="18"/>
          <w:szCs w:val="18"/>
        </w:rPr>
      </w:pPr>
    </w:p>
    <w:p w14:paraId="480ACF62" w14:textId="77777777" w:rsidR="00E779F6" w:rsidRPr="00C42E82" w:rsidRDefault="00E779F6" w:rsidP="00E779F6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Arial" w:eastAsia="DejaVuSans" w:hAnsi="Arial" w:cs="Arial"/>
          <w:sz w:val="18"/>
          <w:szCs w:val="18"/>
        </w:rPr>
      </w:pP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TAK </w:t>
      </w: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NIE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ab/>
        <w:t>Wyrażam zgodę na anonimowe wykorzystanie pozyskanego ode mnie materiału genetycznego (DNA) oraz danych klinicznych w celach edukacyjnych i do badań naukowych, których celem jest określenie częstości występowania oraz znaczenia klinicznego chorobotwórczych mutacji w populacji polskiej.</w:t>
      </w:r>
    </w:p>
    <w:p w14:paraId="61C2AFDA" w14:textId="77777777" w:rsidR="00E779F6" w:rsidRPr="00C42E82" w:rsidRDefault="00E779F6" w:rsidP="00E779F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04E12274" w14:textId="678C17D6" w:rsidR="00E779F6" w:rsidRPr="00C42E82" w:rsidRDefault="00E779F6" w:rsidP="00E779F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 xml:space="preserve">TAK </w:t>
      </w:r>
      <w:r>
        <w:rPr>
          <w:rFonts w:ascii="Arial" w:eastAsia="DejaVuSans-Bold" w:hAnsi="Arial" w:cs="Arial"/>
          <w:b/>
          <w:bCs/>
          <w:sz w:val="18"/>
          <w:szCs w:val="18"/>
        </w:rPr>
        <w:sym w:font="Wingdings" w:char="F06F"/>
      </w:r>
      <w:r>
        <w:rPr>
          <w:rFonts w:ascii="Arial" w:eastAsia="DejaVuSans-Bold" w:hAnsi="Arial" w:cs="Arial"/>
          <w:b/>
          <w:bCs/>
          <w:sz w:val="18"/>
          <w:szCs w:val="18"/>
        </w:rPr>
        <w:t xml:space="preserve"> 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NIE</w:t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ab/>
        <w:t xml:space="preserve">Udzielam spółce Warsaw Genomics spółka z ograniczoną odpowiedzialnością sp.k. zgodę na kontaktowanie się ze mną w przyszłości w sprawie dalszych badań diagnostycznych i naukowych. </w:t>
      </w:r>
      <w:r>
        <w:rPr>
          <w:rFonts w:ascii="Arial" w:eastAsia="DejaVuSans-Bold" w:hAnsi="Arial" w:cs="Arial"/>
          <w:b/>
          <w:bCs/>
          <w:sz w:val="18"/>
          <w:szCs w:val="18"/>
        </w:rPr>
        <w:br/>
      </w:r>
      <w:r w:rsidRPr="00C42E82">
        <w:rPr>
          <w:rFonts w:ascii="Arial" w:eastAsia="DejaVuSans-Bold" w:hAnsi="Arial" w:cs="Arial"/>
          <w:b/>
          <w:bCs/>
          <w:sz w:val="18"/>
          <w:szCs w:val="18"/>
        </w:rPr>
        <w:t>W każdej chwili mogę wycofać udzieloną zgodę.</w:t>
      </w:r>
    </w:p>
    <w:p w14:paraId="4BF370F7" w14:textId="77777777" w:rsidR="00E779F6" w:rsidRDefault="00E779F6" w:rsidP="00E779F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55418FBE" w14:textId="77777777" w:rsidR="00E779F6" w:rsidRPr="00C42E82" w:rsidRDefault="00E779F6" w:rsidP="00E779F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-Bold" w:hAnsi="Arial" w:cs="Arial"/>
          <w:b/>
          <w:bCs/>
          <w:sz w:val="18"/>
          <w:szCs w:val="18"/>
        </w:rPr>
      </w:pPr>
    </w:p>
    <w:p w14:paraId="4F3447F6" w14:textId="77777777" w:rsidR="00E779F6" w:rsidRPr="00C42E82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</w:p>
    <w:p w14:paraId="23B97D57" w14:textId="77777777" w:rsidR="00E779F6" w:rsidRDefault="00E779F6" w:rsidP="00E779F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  <w:r w:rsidRPr="00C42E82">
        <w:rPr>
          <w:rFonts w:ascii="Arial" w:eastAsia="DejaVuSans" w:hAnsi="Arial" w:cs="Arial"/>
          <w:sz w:val="18"/>
          <w:szCs w:val="18"/>
        </w:rPr>
        <w:t>Data:</w:t>
      </w:r>
      <w:r w:rsidRPr="00C42E82">
        <w:rPr>
          <w:rFonts w:ascii="Arial" w:eastAsia="DejaVuSans" w:hAnsi="Arial" w:cs="Arial"/>
          <w:sz w:val="18"/>
          <w:szCs w:val="18"/>
        </w:rPr>
        <w:tab/>
        <w:t>Podpis pacjent</w:t>
      </w:r>
      <w:r>
        <w:rPr>
          <w:rFonts w:ascii="Arial" w:eastAsia="DejaVuSans" w:hAnsi="Arial" w:cs="Arial"/>
          <w:sz w:val="18"/>
          <w:szCs w:val="18"/>
        </w:rPr>
        <w:t>ki</w:t>
      </w:r>
      <w:r w:rsidRPr="00C42E82">
        <w:rPr>
          <w:rFonts w:ascii="Arial" w:eastAsia="DejaVuSans" w:hAnsi="Arial" w:cs="Arial"/>
          <w:sz w:val="18"/>
          <w:szCs w:val="18"/>
        </w:rPr>
        <w:t>:</w:t>
      </w:r>
    </w:p>
    <w:p w14:paraId="1E0A2556" w14:textId="77777777" w:rsidR="00E779F6" w:rsidRDefault="00E779F6" w:rsidP="00E779F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06470699" w14:textId="77777777" w:rsidR="00E779F6" w:rsidRDefault="00E779F6" w:rsidP="00E779F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6DD4D174" w14:textId="77777777" w:rsidR="00E779F6" w:rsidRDefault="00E779F6" w:rsidP="00E779F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18743FFC" w14:textId="77777777" w:rsidR="00E779F6" w:rsidRPr="006A0BE6" w:rsidRDefault="00E779F6" w:rsidP="00E779F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  <w:r w:rsidRPr="006A0BE6">
        <w:rPr>
          <w:rFonts w:ascii="Arial" w:eastAsia="DejaVuSans" w:hAnsi="Arial" w:cs="Arial"/>
          <w:sz w:val="18"/>
          <w:szCs w:val="18"/>
        </w:rPr>
        <w:tab/>
        <w:t xml:space="preserve">Podpis </w:t>
      </w:r>
      <w:r>
        <w:rPr>
          <w:rFonts w:ascii="Arial" w:eastAsia="DejaVuSans" w:hAnsi="Arial" w:cs="Arial"/>
          <w:sz w:val="18"/>
          <w:szCs w:val="18"/>
        </w:rPr>
        <w:t>lekarza</w:t>
      </w:r>
      <w:r w:rsidRPr="006A0BE6">
        <w:rPr>
          <w:rFonts w:ascii="Arial" w:eastAsia="DejaVuSans" w:hAnsi="Arial" w:cs="Arial"/>
          <w:sz w:val="18"/>
          <w:szCs w:val="18"/>
        </w:rPr>
        <w:t>:</w:t>
      </w:r>
    </w:p>
    <w:p w14:paraId="3EC76F4D" w14:textId="77777777" w:rsidR="00E779F6" w:rsidRDefault="00E779F6" w:rsidP="00E779F6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0405C521" w14:textId="77777777" w:rsidR="00E779F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6C682288" w14:textId="77777777" w:rsidR="00E779F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7201A74D" w14:textId="77777777" w:rsidR="00E779F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sz w:val="18"/>
          <w:szCs w:val="18"/>
        </w:rPr>
      </w:pPr>
    </w:p>
    <w:p w14:paraId="447C2464" w14:textId="77777777" w:rsidR="00E779F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98CEE10" w14:textId="77777777" w:rsidR="00E779F6" w:rsidRPr="006A0BE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  <w:r w:rsidRPr="006A0BE6">
        <w:rPr>
          <w:b/>
          <w:bCs/>
          <w:color w:val="808080" w:themeColor="background1" w:themeShade="80"/>
        </w:rPr>
        <w:t>Data przyjęcia materiału:</w:t>
      </w:r>
    </w:p>
    <w:p w14:paraId="5E95BE91" w14:textId="77777777" w:rsidR="00E779F6" w:rsidRPr="006A0BE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</w:p>
    <w:p w14:paraId="31BCA9F4" w14:textId="77777777" w:rsidR="00E779F6" w:rsidRPr="006A0BE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</w:rPr>
      </w:pPr>
      <w:r w:rsidRPr="006A0BE6">
        <w:rPr>
          <w:b/>
          <w:bCs/>
          <w:color w:val="808080" w:themeColor="background1" w:themeShade="80"/>
        </w:rPr>
        <w:t>Nr zlecenia:</w:t>
      </w:r>
      <w:r w:rsidRPr="006A0BE6">
        <w:rPr>
          <w:b/>
          <w:bCs/>
          <w:color w:val="808080" w:themeColor="background1" w:themeShade="80"/>
        </w:rPr>
        <w:br/>
        <w:t>(wypełnia Warsaw Genomics)</w:t>
      </w:r>
    </w:p>
    <w:p w14:paraId="2DD0B0FC" w14:textId="77777777" w:rsidR="00E779F6" w:rsidRPr="006A0BE6" w:rsidRDefault="00E779F6" w:rsidP="00E779F6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48FCA13" w14:textId="77777777" w:rsidR="008144CE" w:rsidRPr="00566BAC" w:rsidRDefault="008144CE">
      <w:pPr>
        <w:rPr>
          <w:rFonts w:ascii="Arial" w:hAnsi="Arial" w:cs="Arial"/>
        </w:rPr>
      </w:pPr>
    </w:p>
    <w:sectPr w:rsidR="008144CE" w:rsidRPr="00566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5C65" w14:textId="77777777" w:rsidR="005E61A8" w:rsidRDefault="005E61A8" w:rsidP="0050716F">
      <w:pPr>
        <w:spacing w:after="0" w:line="240" w:lineRule="auto"/>
      </w:pPr>
      <w:r>
        <w:separator/>
      </w:r>
    </w:p>
  </w:endnote>
  <w:endnote w:type="continuationSeparator" w:id="0">
    <w:p w14:paraId="5BED5037" w14:textId="77777777" w:rsidR="005E61A8" w:rsidRDefault="005E61A8" w:rsidP="0050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A055" w14:textId="77777777" w:rsidR="00307F39" w:rsidRDefault="00307F39" w:rsidP="00ED5D36">
    <w:pPr>
      <w:pStyle w:val="Stopka"/>
      <w:pBdr>
        <w:top w:val="single" w:sz="12" w:space="1" w:color="0054A6"/>
      </w:pBdr>
      <w:rPr>
        <w:rFonts w:ascii="Arial" w:hAnsi="Arial" w:cs="Arial"/>
        <w:color w:val="0054A6"/>
        <w:sz w:val="16"/>
        <w:szCs w:val="16"/>
      </w:rPr>
    </w:pPr>
  </w:p>
  <w:p w14:paraId="241D5902" w14:textId="723497A3" w:rsidR="00ED5D36" w:rsidRPr="00ED5D36" w:rsidRDefault="00ED5D36" w:rsidP="00ED5D36">
    <w:pPr>
      <w:pStyle w:val="Stopka"/>
      <w:pBdr>
        <w:top w:val="single" w:sz="12" w:space="1" w:color="0054A6"/>
      </w:pBdr>
      <w:rPr>
        <w:rFonts w:ascii="Arial" w:hAnsi="Arial" w:cs="Arial"/>
        <w:color w:val="0054A6"/>
        <w:sz w:val="16"/>
        <w:szCs w:val="16"/>
      </w:rPr>
    </w:pPr>
    <w:r w:rsidRPr="00ED5D36">
      <w:rPr>
        <w:rFonts w:ascii="Arial" w:hAnsi="Arial" w:cs="Arial"/>
        <w:color w:val="0054A6"/>
        <w:sz w:val="16"/>
        <w:szCs w:val="16"/>
      </w:rPr>
      <w:t>W</w:t>
    </w:r>
    <w:r>
      <w:rPr>
        <w:rFonts w:ascii="Arial" w:hAnsi="Arial" w:cs="Arial"/>
        <w:color w:val="0054A6"/>
        <w:sz w:val="16"/>
        <w:szCs w:val="16"/>
      </w:rPr>
      <w:t>arsaw</w:t>
    </w:r>
    <w:r w:rsidRPr="00ED5D36">
      <w:rPr>
        <w:rFonts w:ascii="Arial" w:hAnsi="Arial" w:cs="Arial"/>
        <w:color w:val="0054A6"/>
        <w:sz w:val="16"/>
        <w:szCs w:val="16"/>
      </w:rPr>
      <w:t xml:space="preserve"> Genomics, sp. z o.o. spółka komandytowa</w:t>
    </w:r>
    <w:r w:rsidRPr="00ED5D36">
      <w:rPr>
        <w:rFonts w:ascii="Arial" w:hAnsi="Arial" w:cs="Arial"/>
        <w:color w:val="0054A6"/>
        <w:sz w:val="16"/>
        <w:szCs w:val="16"/>
      </w:rPr>
      <w:cr/>
      <w:t xml:space="preserve">ul. </w:t>
    </w:r>
    <w:r w:rsidR="002D0F07">
      <w:rPr>
        <w:rFonts w:ascii="Arial" w:hAnsi="Arial" w:cs="Arial"/>
        <w:color w:val="0054A6"/>
        <w:sz w:val="16"/>
        <w:szCs w:val="16"/>
      </w:rPr>
      <w:t>Łowicka 35</w:t>
    </w:r>
    <w:r w:rsidRPr="00ED5D36">
      <w:rPr>
        <w:rFonts w:ascii="Arial" w:hAnsi="Arial" w:cs="Arial"/>
        <w:color w:val="0054A6"/>
        <w:sz w:val="16"/>
        <w:szCs w:val="16"/>
      </w:rPr>
      <w:t>, 0</w:t>
    </w:r>
    <w:r w:rsidR="002D0F07">
      <w:rPr>
        <w:rFonts w:ascii="Arial" w:hAnsi="Arial" w:cs="Arial"/>
        <w:color w:val="0054A6"/>
        <w:sz w:val="16"/>
        <w:szCs w:val="16"/>
      </w:rPr>
      <w:t>2</w:t>
    </w:r>
    <w:r w:rsidRPr="00ED5D36">
      <w:rPr>
        <w:rFonts w:ascii="Arial" w:hAnsi="Arial" w:cs="Arial"/>
        <w:color w:val="0054A6"/>
        <w:sz w:val="16"/>
        <w:szCs w:val="16"/>
      </w:rPr>
      <w:t>-</w:t>
    </w:r>
    <w:r w:rsidR="002D0F07">
      <w:rPr>
        <w:rFonts w:ascii="Arial" w:hAnsi="Arial" w:cs="Arial"/>
        <w:color w:val="0054A6"/>
        <w:sz w:val="16"/>
        <w:szCs w:val="16"/>
      </w:rPr>
      <w:t>502</w:t>
    </w:r>
    <w:r w:rsidRPr="00ED5D36">
      <w:rPr>
        <w:rFonts w:ascii="Arial" w:hAnsi="Arial" w:cs="Arial"/>
        <w:color w:val="0054A6"/>
        <w:sz w:val="16"/>
        <w:szCs w:val="16"/>
      </w:rPr>
      <w:t xml:space="preserve"> Warszawa, Polska, tel. 22 </w:t>
    </w:r>
    <w:r w:rsidR="00307F39">
      <w:rPr>
        <w:rFonts w:ascii="Arial" w:hAnsi="Arial" w:cs="Arial"/>
        <w:color w:val="0054A6"/>
        <w:sz w:val="16"/>
        <w:szCs w:val="16"/>
      </w:rPr>
      <w:t>11</w:t>
    </w:r>
    <w:r w:rsidRPr="00ED5D36">
      <w:rPr>
        <w:rFonts w:ascii="Arial" w:hAnsi="Arial" w:cs="Arial"/>
        <w:color w:val="0054A6"/>
        <w:sz w:val="16"/>
        <w:szCs w:val="16"/>
      </w:rPr>
      <w:t xml:space="preserve"> 8</w:t>
    </w:r>
    <w:r w:rsidR="00307F39">
      <w:rPr>
        <w:rFonts w:ascii="Arial" w:hAnsi="Arial" w:cs="Arial"/>
        <w:color w:val="0054A6"/>
        <w:sz w:val="16"/>
        <w:szCs w:val="16"/>
      </w:rPr>
      <w:t>9</w:t>
    </w:r>
    <w:r w:rsidRPr="00ED5D36">
      <w:rPr>
        <w:rFonts w:ascii="Arial" w:hAnsi="Arial" w:cs="Arial"/>
        <w:color w:val="0054A6"/>
        <w:sz w:val="16"/>
        <w:szCs w:val="16"/>
      </w:rPr>
      <w:t xml:space="preserve"> </w:t>
    </w:r>
    <w:r w:rsidR="00307F39">
      <w:rPr>
        <w:rFonts w:ascii="Arial" w:hAnsi="Arial" w:cs="Arial"/>
        <w:color w:val="0054A6"/>
        <w:sz w:val="16"/>
        <w:szCs w:val="16"/>
      </w:rPr>
      <w:t>480</w:t>
    </w:r>
    <w:r w:rsidRPr="00ED5D36">
      <w:rPr>
        <w:rFonts w:ascii="Arial" w:hAnsi="Arial" w:cs="Arial"/>
        <w:color w:val="0054A6"/>
        <w:sz w:val="16"/>
        <w:szCs w:val="16"/>
      </w:rPr>
      <w:t>, w</w:t>
    </w:r>
    <w:r>
      <w:rPr>
        <w:rFonts w:ascii="Arial" w:hAnsi="Arial" w:cs="Arial"/>
        <w:color w:val="0054A6"/>
        <w:sz w:val="16"/>
        <w:szCs w:val="16"/>
      </w:rPr>
      <w:t>arsaw</w:t>
    </w:r>
    <w:r w:rsidRPr="00ED5D36">
      <w:rPr>
        <w:rFonts w:ascii="Arial" w:hAnsi="Arial" w:cs="Arial"/>
        <w:color w:val="0054A6"/>
        <w:sz w:val="16"/>
        <w:szCs w:val="16"/>
      </w:rPr>
      <w:t>genomics.pl, Podmiot leczniczy Nr Z-178028-20150909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3D18" w14:textId="77777777" w:rsidR="005E61A8" w:rsidRDefault="005E61A8" w:rsidP="0050716F">
      <w:pPr>
        <w:spacing w:after="0" w:line="240" w:lineRule="auto"/>
      </w:pPr>
      <w:r>
        <w:separator/>
      </w:r>
    </w:p>
  </w:footnote>
  <w:footnote w:type="continuationSeparator" w:id="0">
    <w:p w14:paraId="0B42CDCB" w14:textId="77777777" w:rsidR="005E61A8" w:rsidRDefault="005E61A8" w:rsidP="0050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0"/>
      <w:gridCol w:w="2832"/>
    </w:tblGrid>
    <w:tr w:rsidR="0050716F" w14:paraId="42B8D05D" w14:textId="77777777" w:rsidTr="00384D55">
      <w:trPr>
        <w:trHeight w:val="572"/>
      </w:trPr>
      <w:tc>
        <w:tcPr>
          <w:tcW w:w="3439" w:type="pct"/>
          <w:tcBorders>
            <w:bottom w:val="single" w:sz="12" w:space="0" w:color="0054A6"/>
          </w:tcBorders>
        </w:tcPr>
        <w:p w14:paraId="13216ED0" w14:textId="77777777" w:rsidR="0050716F" w:rsidRPr="00384D55" w:rsidRDefault="0050716F" w:rsidP="0050716F">
          <w:pPr>
            <w:pStyle w:val="Nagwek"/>
            <w:jc w:val="right"/>
            <w:rPr>
              <w:rFonts w:ascii="Arial" w:hAnsi="Arial" w:cs="Arial"/>
            </w:rPr>
          </w:pPr>
        </w:p>
      </w:tc>
      <w:tc>
        <w:tcPr>
          <w:tcW w:w="1561" w:type="pct"/>
          <w:vMerge w:val="restart"/>
        </w:tcPr>
        <w:p w14:paraId="04A4D62B" w14:textId="65A5063E" w:rsidR="0050716F" w:rsidRDefault="0050716F" w:rsidP="0050716F">
          <w:pPr>
            <w:pStyle w:val="Nagwek"/>
            <w:jc w:val="right"/>
          </w:pPr>
          <w:r w:rsidRPr="0050716F">
            <w:rPr>
              <w:noProof/>
            </w:rPr>
            <w:drawing>
              <wp:inline distT="0" distB="0" distL="0" distR="0" wp14:anchorId="06ED66D2" wp14:editId="4EE70D6B">
                <wp:extent cx="1620900" cy="486270"/>
                <wp:effectExtent l="0" t="0" r="0" b="9525"/>
                <wp:docPr id="1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870" cy="508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0716F" w14:paraId="3649E066" w14:textId="77777777" w:rsidTr="00ED5D36">
      <w:trPr>
        <w:trHeight w:val="57"/>
      </w:trPr>
      <w:tc>
        <w:tcPr>
          <w:tcW w:w="3439" w:type="pct"/>
          <w:tcBorders>
            <w:top w:val="single" w:sz="12" w:space="0" w:color="0054A6"/>
          </w:tcBorders>
        </w:tcPr>
        <w:p w14:paraId="471E6816" w14:textId="77777777" w:rsidR="0050716F" w:rsidRPr="00384D55" w:rsidRDefault="0050716F" w:rsidP="0050716F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61" w:type="pct"/>
          <w:vMerge/>
        </w:tcPr>
        <w:p w14:paraId="748BE7D6" w14:textId="77777777" w:rsidR="0050716F" w:rsidRDefault="0050716F" w:rsidP="0050716F">
          <w:pPr>
            <w:pStyle w:val="Nagwek"/>
            <w:jc w:val="right"/>
          </w:pPr>
        </w:p>
      </w:tc>
    </w:tr>
  </w:tbl>
  <w:p w14:paraId="498A380C" w14:textId="7AE5234C" w:rsidR="0050716F" w:rsidRDefault="0050716F" w:rsidP="0050716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5631"/>
    <w:multiLevelType w:val="hybridMultilevel"/>
    <w:tmpl w:val="CBE8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EAB"/>
    <w:multiLevelType w:val="hybridMultilevel"/>
    <w:tmpl w:val="332ED3B0"/>
    <w:lvl w:ilvl="0" w:tplc="D36EC00E">
      <w:start w:val="1"/>
      <w:numFmt w:val="bullet"/>
      <w:lvlText w:val="□"/>
      <w:lvlJc w:val="left"/>
      <w:pPr>
        <w:ind w:left="720" w:hanging="360"/>
      </w:pPr>
      <w:rPr>
        <w:rFonts w:ascii="Brush Script MT" w:hAnsi="Brush Script MT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29735">
    <w:abstractNumId w:val="0"/>
  </w:num>
  <w:num w:numId="2" w16cid:durableId="170119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72"/>
    <w:rsid w:val="000350D1"/>
    <w:rsid w:val="002D0F07"/>
    <w:rsid w:val="00307F39"/>
    <w:rsid w:val="00384D55"/>
    <w:rsid w:val="00477672"/>
    <w:rsid w:val="004B697B"/>
    <w:rsid w:val="0050716F"/>
    <w:rsid w:val="00566BAC"/>
    <w:rsid w:val="005E61A8"/>
    <w:rsid w:val="00600C53"/>
    <w:rsid w:val="00601D28"/>
    <w:rsid w:val="00795531"/>
    <w:rsid w:val="008144CE"/>
    <w:rsid w:val="00AB1945"/>
    <w:rsid w:val="00C464EB"/>
    <w:rsid w:val="00DB7D3F"/>
    <w:rsid w:val="00E779F6"/>
    <w:rsid w:val="00E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5BB4"/>
  <w15:chartTrackingRefBased/>
  <w15:docId w15:val="{8F46FAF7-5182-45C5-BBAB-2FD5D166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16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0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16F"/>
    <w:rPr>
      <w:lang w:val="en-GB"/>
    </w:rPr>
  </w:style>
  <w:style w:type="table" w:styleId="Tabela-Siatka">
    <w:name w:val="Table Grid"/>
    <w:basedOn w:val="Standardowy"/>
    <w:uiPriority w:val="39"/>
    <w:rsid w:val="0050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WGpacjent">
    <w:name w:val="Styl_WG_pacjent"/>
    <w:basedOn w:val="Standardowy"/>
    <w:uiPriority w:val="99"/>
    <w:rsid w:val="00E779F6"/>
    <w:pPr>
      <w:spacing w:after="0" w:line="240" w:lineRule="auto"/>
    </w:pPr>
    <w:rPr>
      <w:rFonts w:ascii="Myriad Pro" w:hAnsi="Myriad Pro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BFBFBF"/>
      </w:tblBorders>
      <w:tblCellMar>
        <w:top w:w="57" w:type="dxa"/>
        <w:bottom w:w="57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E7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Kościółek</dc:creator>
  <cp:keywords/>
  <dc:description/>
  <cp:lastModifiedBy>Magdalena Puniach</cp:lastModifiedBy>
  <cp:revision>6</cp:revision>
  <dcterms:created xsi:type="dcterms:W3CDTF">2022-07-26T09:48:00Z</dcterms:created>
  <dcterms:modified xsi:type="dcterms:W3CDTF">2022-07-26T10:51:00Z</dcterms:modified>
</cp:coreProperties>
</file>